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9CE9" w14:textId="38C91678" w:rsidR="00736885" w:rsidRPr="00736885" w:rsidRDefault="0F49F8EC" w:rsidP="00736885">
      <w:pPr>
        <w:spacing w:after="120"/>
        <w:rPr>
          <w:rFonts w:ascii="Calibri" w:eastAsia="Calibri" w:hAnsi="Calibri" w:cs="Calibri"/>
          <w:b/>
          <w:bCs/>
          <w:sz w:val="24"/>
          <w:szCs w:val="24"/>
          <w:u w:val="single"/>
        </w:rPr>
      </w:pPr>
      <w:r>
        <w:rPr>
          <w:noProof/>
        </w:rPr>
        <w:drawing>
          <wp:inline distT="0" distB="0" distL="0" distR="0" wp14:anchorId="44DE3138" wp14:editId="52A25BBE">
            <wp:extent cx="1149318" cy="523875"/>
            <wp:effectExtent l="0" t="0" r="0" b="0"/>
            <wp:docPr id="31792849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a:extLst>
                        <a:ext uri="{28A0092B-C50C-407E-A947-70E740481C1C}">
                          <a14:useLocalDpi xmlns:a14="http://schemas.microsoft.com/office/drawing/2010/main" val="0"/>
                        </a:ext>
                      </a:extLst>
                    </a:blip>
                    <a:stretch>
                      <a:fillRect/>
                    </a:stretch>
                  </pic:blipFill>
                  <pic:spPr>
                    <a:xfrm>
                      <a:off x="0" y="0"/>
                      <a:ext cx="1149318" cy="523875"/>
                    </a:xfrm>
                    <a:prstGeom prst="rect">
                      <a:avLst/>
                    </a:prstGeom>
                  </pic:spPr>
                </pic:pic>
              </a:graphicData>
            </a:graphic>
          </wp:inline>
        </w:drawing>
      </w:r>
      <w:r w:rsidRPr="00B0604B">
        <w:rPr>
          <w:rFonts w:ascii="Calibri" w:eastAsia="Calibri" w:hAnsi="Calibri" w:cs="Calibri"/>
          <w:b/>
          <w:bCs/>
          <w:sz w:val="36"/>
          <w:szCs w:val="36"/>
          <w:u w:val="single"/>
        </w:rPr>
        <w:t>20</w:t>
      </w:r>
      <w:r w:rsidR="00736885" w:rsidRPr="00B0604B">
        <w:rPr>
          <w:rFonts w:ascii="Calibri" w:eastAsia="Calibri" w:hAnsi="Calibri" w:cs="Calibri"/>
          <w:b/>
          <w:bCs/>
          <w:sz w:val="36"/>
          <w:szCs w:val="36"/>
          <w:u w:val="single"/>
        </w:rPr>
        <w:t xml:space="preserve">25 </w:t>
      </w:r>
      <w:r w:rsidRPr="00B0604B">
        <w:rPr>
          <w:rFonts w:ascii="Calibri" w:eastAsia="Calibri" w:hAnsi="Calibri" w:cs="Calibri"/>
          <w:b/>
          <w:bCs/>
          <w:sz w:val="36"/>
          <w:szCs w:val="36"/>
          <w:u w:val="single"/>
        </w:rPr>
        <w:t>Financial Policy update</w:t>
      </w:r>
      <w:r w:rsidR="00D63FB2">
        <w:rPr>
          <w:rFonts w:ascii="Calibri" w:eastAsia="Calibri" w:hAnsi="Calibri" w:cs="Calibri"/>
          <w:b/>
          <w:bCs/>
          <w:sz w:val="24"/>
          <w:szCs w:val="24"/>
          <w:u w:val="single"/>
        </w:rPr>
        <w:t xml:space="preserve"> </w:t>
      </w:r>
    </w:p>
    <w:p w14:paraId="18AA281A" w14:textId="77777777" w:rsidR="00736885" w:rsidRPr="00736885" w:rsidRDefault="00736885" w:rsidP="00736885">
      <w:pPr>
        <w:rPr>
          <w:b/>
          <w:bCs/>
        </w:rPr>
      </w:pPr>
      <w:r w:rsidRPr="00736885">
        <w:rPr>
          <w:b/>
          <w:bCs/>
        </w:rPr>
        <w:t>Due to the new year and a large number of patients having deductible insurance plans, Pedicorp, PC will be implementing a new policy effective March 1, 2025.  For patients who have a deductible insurance policy, a portion of the deductible ($100) will be required at the time of service for all visits that are not annual well exams.  This fee is in addition to any outstanding balances that are due.</w:t>
      </w:r>
    </w:p>
    <w:p w14:paraId="52D12318" w14:textId="77777777" w:rsidR="00736885" w:rsidRPr="00736885" w:rsidRDefault="00736885" w:rsidP="00736885">
      <w:pPr>
        <w:rPr>
          <w:b/>
          <w:bCs/>
        </w:rPr>
      </w:pPr>
      <w:r w:rsidRPr="00736885">
        <w:rPr>
          <w:b/>
          <w:bCs/>
        </w:rPr>
        <w:t>If there is no valid insurance that is presented at the time of service, we will require a payment of at least $100 for the services provided.</w:t>
      </w:r>
    </w:p>
    <w:p w14:paraId="3C3C2BA8" w14:textId="77777777" w:rsidR="00736885" w:rsidRPr="00736885" w:rsidRDefault="00736885" w:rsidP="00736885">
      <w:pPr>
        <w:rPr>
          <w:b/>
          <w:bCs/>
        </w:rPr>
      </w:pPr>
      <w:r w:rsidRPr="00736885">
        <w:rPr>
          <w:b/>
          <w:bCs/>
        </w:rPr>
        <w:t>Our staff will verify your insurance coverage prior to and at the time of check-in.  They will inform you should any issues arise.</w:t>
      </w:r>
    </w:p>
    <w:p w14:paraId="02B284D7" w14:textId="26418B8D" w:rsidR="00736885" w:rsidRPr="00736885" w:rsidRDefault="00736885" w:rsidP="0F49F8EC">
      <w:pPr>
        <w:rPr>
          <w:b/>
          <w:bCs/>
        </w:rPr>
      </w:pPr>
      <w:r w:rsidRPr="00736885">
        <w:rPr>
          <w:b/>
          <w:bCs/>
        </w:rPr>
        <w:t xml:space="preserve">Please </w:t>
      </w:r>
      <w:r w:rsidR="00B0604B">
        <w:rPr>
          <w:b/>
          <w:bCs/>
        </w:rPr>
        <w:t>contact</w:t>
      </w:r>
      <w:r w:rsidRPr="00736885">
        <w:rPr>
          <w:b/>
          <w:bCs/>
        </w:rPr>
        <w:t xml:space="preserve"> our billing office if you have any questions regarding our policy.  The phone number is 860-231-8453.</w:t>
      </w:r>
    </w:p>
    <w:p w14:paraId="7E1A0C0A" w14:textId="41E39D85" w:rsidR="0F49F8EC" w:rsidRPr="00B0604B" w:rsidRDefault="0F49F8EC" w:rsidP="0F49F8EC">
      <w:pPr>
        <w:rPr>
          <w:rFonts w:ascii="Calibri" w:eastAsia="Calibri" w:hAnsi="Calibri" w:cs="Calibri"/>
          <w:b/>
          <w:bCs/>
          <w:sz w:val="24"/>
          <w:szCs w:val="24"/>
        </w:rPr>
      </w:pPr>
      <w:r w:rsidRPr="00B0604B">
        <w:rPr>
          <w:rFonts w:ascii="Calibri" w:eastAsia="Calibri" w:hAnsi="Calibri" w:cs="Calibri"/>
          <w:b/>
          <w:bCs/>
          <w:sz w:val="24"/>
          <w:szCs w:val="24"/>
        </w:rPr>
        <w:t>FAQ'S (Frequently asked questions)</w:t>
      </w:r>
    </w:p>
    <w:p w14:paraId="127D8C05" w14:textId="3D3D68A2" w:rsidR="0F49F8EC" w:rsidRDefault="0F49F8EC" w:rsidP="0F49F8EC">
      <w:pPr>
        <w:rPr>
          <w:rFonts w:ascii="Calibri" w:eastAsia="Calibri" w:hAnsi="Calibri" w:cs="Calibri"/>
          <w:u w:val="single"/>
        </w:rPr>
      </w:pPr>
      <w:r w:rsidRPr="0F49F8EC">
        <w:rPr>
          <w:rFonts w:ascii="Calibri" w:eastAsia="Calibri" w:hAnsi="Calibri" w:cs="Calibri"/>
          <w:u w:val="single"/>
        </w:rPr>
        <w:t xml:space="preserve">What are deductibles and how does that </w:t>
      </w:r>
      <w:r w:rsidR="00B0604B" w:rsidRPr="0F49F8EC">
        <w:rPr>
          <w:rFonts w:ascii="Calibri" w:eastAsia="Calibri" w:hAnsi="Calibri" w:cs="Calibri"/>
          <w:u w:val="single"/>
        </w:rPr>
        <w:t>affect</w:t>
      </w:r>
      <w:r w:rsidRPr="0F49F8EC">
        <w:rPr>
          <w:rFonts w:ascii="Calibri" w:eastAsia="Calibri" w:hAnsi="Calibri" w:cs="Calibri"/>
          <w:u w:val="single"/>
        </w:rPr>
        <w:t xml:space="preserve"> my children?</w:t>
      </w:r>
    </w:p>
    <w:p w14:paraId="52508E45" w14:textId="6F75086D" w:rsidR="0F49F8EC" w:rsidRDefault="0F49F8EC" w:rsidP="0F49F8EC">
      <w:pPr>
        <w:rPr>
          <w:rFonts w:ascii="Calibri" w:eastAsia="Calibri" w:hAnsi="Calibri" w:cs="Calibri"/>
        </w:rPr>
      </w:pPr>
      <w:r w:rsidRPr="0F49F8EC">
        <w:rPr>
          <w:rFonts w:ascii="Calibri" w:eastAsia="Calibri" w:hAnsi="Calibri" w:cs="Calibri"/>
        </w:rPr>
        <w:t>An annual deductible is the dollar amount you must pay out of pocket during the year for medical expenses before your insurance coverage begins to pay.</w:t>
      </w:r>
    </w:p>
    <w:p w14:paraId="6C057288" w14:textId="7F2ED0C7" w:rsidR="0F49F8EC" w:rsidRDefault="0F49F8EC" w:rsidP="0F49F8EC">
      <w:pPr>
        <w:rPr>
          <w:rFonts w:ascii="Calibri" w:eastAsia="Calibri" w:hAnsi="Calibri" w:cs="Calibri"/>
        </w:rPr>
      </w:pPr>
      <w:r w:rsidRPr="0F49F8EC">
        <w:rPr>
          <w:rFonts w:ascii="Calibri" w:eastAsia="Calibri" w:hAnsi="Calibri" w:cs="Calibri"/>
        </w:rPr>
        <w:t>For example, if your policy has an individual deductible of $3,000.00, you must pay the first $3000.00 per individual family member before the insurance company starts to pay for any services.</w:t>
      </w:r>
    </w:p>
    <w:p w14:paraId="7D45DC49" w14:textId="1B709BF7" w:rsidR="0F49F8EC" w:rsidRDefault="0F49F8EC" w:rsidP="0F49F8EC">
      <w:pPr>
        <w:rPr>
          <w:rFonts w:ascii="Calibri" w:eastAsia="Calibri" w:hAnsi="Calibri" w:cs="Calibri"/>
          <w:u w:val="single"/>
        </w:rPr>
      </w:pPr>
      <w:r w:rsidRPr="0F49F8EC">
        <w:rPr>
          <w:rFonts w:ascii="Calibri" w:eastAsia="Calibri" w:hAnsi="Calibri" w:cs="Calibri"/>
          <w:u w:val="single"/>
        </w:rPr>
        <w:t>Why is a financial update happening now?</w:t>
      </w:r>
    </w:p>
    <w:p w14:paraId="5C450A98" w14:textId="2F00B6B1" w:rsidR="0F49F8EC" w:rsidRDefault="0F49F8EC" w:rsidP="0F49F8EC">
      <w:r w:rsidRPr="0F49F8EC">
        <w:rPr>
          <w:rFonts w:ascii="Calibri" w:eastAsia="Calibri" w:hAnsi="Calibri" w:cs="Calibri"/>
        </w:rPr>
        <w:t>January 1 is the date that most insurance plans 'reset' in terms of annual deductibles, and the date that many flexible spending account balances are refilled.  With the changing environment in healthcare, in particular with the Affordable Care Act and the increase in Deductible Health Plans, more responsibility of payment for medical care is being placed on the patients.  In order to continue to deliver the highest quality of care to your family, we as a practice and as a business needed to revise our financial procedures.</w:t>
      </w:r>
    </w:p>
    <w:p w14:paraId="4B564550" w14:textId="625E236A" w:rsidR="0F49F8EC" w:rsidRDefault="0F49F8EC" w:rsidP="0F49F8EC">
      <w:r w:rsidRPr="0F49F8EC">
        <w:rPr>
          <w:rFonts w:ascii="Calibri" w:eastAsia="Calibri" w:hAnsi="Calibri" w:cs="Calibri"/>
          <w:u w:val="single"/>
        </w:rPr>
        <w:t>When do I have to pay for services?</w:t>
      </w:r>
    </w:p>
    <w:p w14:paraId="08CD9818" w14:textId="6D614852" w:rsidR="0F49F8EC" w:rsidRPr="00B0604B" w:rsidRDefault="0F49F8EC" w:rsidP="0F49F8EC">
      <w:pPr>
        <w:rPr>
          <w:i/>
          <w:iCs/>
        </w:rPr>
      </w:pPr>
      <w:r w:rsidRPr="00B0604B">
        <w:rPr>
          <w:rFonts w:ascii="Calibri" w:eastAsia="Calibri" w:hAnsi="Calibri" w:cs="Calibri"/>
          <w:i/>
          <w:iCs/>
        </w:rPr>
        <w:t xml:space="preserve">Anytime you receive medical care, you are expected to pay all </w:t>
      </w:r>
      <w:r w:rsidR="00B0604B" w:rsidRPr="00B0604B">
        <w:rPr>
          <w:rFonts w:ascii="Calibri" w:eastAsia="Calibri" w:hAnsi="Calibri" w:cs="Calibri"/>
          <w:i/>
          <w:iCs/>
        </w:rPr>
        <w:t>the current</w:t>
      </w:r>
      <w:r w:rsidRPr="00B0604B">
        <w:rPr>
          <w:rFonts w:ascii="Calibri" w:eastAsia="Calibri" w:hAnsi="Calibri" w:cs="Calibri"/>
          <w:i/>
          <w:iCs/>
        </w:rPr>
        <w:t xml:space="preserve"> and outstanding balances this may include balances for which you have not yet received a statement</w:t>
      </w:r>
      <w:r w:rsidR="00B0604B">
        <w:rPr>
          <w:rFonts w:ascii="Calibri" w:eastAsia="Calibri" w:hAnsi="Calibri" w:cs="Calibri"/>
          <w:i/>
          <w:iCs/>
        </w:rPr>
        <w:t>, this is for the family</w:t>
      </w:r>
      <w:r w:rsidRPr="00B0604B">
        <w:rPr>
          <w:rFonts w:ascii="Calibri" w:eastAsia="Calibri" w:hAnsi="Calibri" w:cs="Calibri"/>
          <w:i/>
          <w:iCs/>
        </w:rPr>
        <w:t>.  You will be expected to pay all co-pays and a portion of the office visit deductible prior to the day's services.</w:t>
      </w:r>
    </w:p>
    <w:p w14:paraId="52A3D63C" w14:textId="3FBE4E4C" w:rsidR="0F49F8EC" w:rsidRDefault="0F49F8EC" w:rsidP="0F49F8EC">
      <w:r w:rsidRPr="0F49F8EC">
        <w:rPr>
          <w:rFonts w:ascii="Calibri" w:eastAsia="Calibri" w:hAnsi="Calibri" w:cs="Calibri"/>
          <w:u w:val="single"/>
        </w:rPr>
        <w:t>How will I know when my deductible has been met and how much I will owe?</w:t>
      </w:r>
    </w:p>
    <w:p w14:paraId="3E984040" w14:textId="6AEA42B1" w:rsidR="0F49F8EC" w:rsidRDefault="0F49F8EC" w:rsidP="0F49F8EC">
      <w:pPr>
        <w:rPr>
          <w:rFonts w:ascii="Calibri" w:eastAsia="Calibri" w:hAnsi="Calibri" w:cs="Calibri"/>
        </w:rPr>
      </w:pPr>
      <w:r w:rsidRPr="0F49F8EC">
        <w:rPr>
          <w:rFonts w:ascii="Calibri" w:eastAsia="Calibri" w:hAnsi="Calibri" w:cs="Calibri"/>
        </w:rPr>
        <w:t>Health Insurance Companies provide the policyholder with an Explanation of Benefits (EOB), as well as online access to view your benefits.  You can call your insurer, log onto the insurer's website, or receive mailed EOB's.  Every time your child receives medical services, you will receive notification from the insurance company with how much they processed toward your responsibility about 10-20 days after your appointment has been billed.</w:t>
      </w:r>
    </w:p>
    <w:p w14:paraId="337D55C2" w14:textId="78A14394" w:rsidR="0F49F8EC" w:rsidRDefault="0F49F8EC" w:rsidP="0F49F8EC">
      <w:r w:rsidRPr="0F49F8EC">
        <w:rPr>
          <w:rFonts w:ascii="Calibri" w:eastAsia="Calibri" w:hAnsi="Calibri" w:cs="Calibri"/>
          <w:u w:val="single"/>
        </w:rPr>
        <w:t>What we suggest</w:t>
      </w:r>
    </w:p>
    <w:p w14:paraId="48434F71" w14:textId="46A3E6BC" w:rsidR="0F49F8EC" w:rsidRDefault="0F49F8EC" w:rsidP="0F49F8EC">
      <w:r w:rsidRPr="0F49F8EC">
        <w:rPr>
          <w:rFonts w:ascii="Calibri" w:eastAsia="Calibri" w:hAnsi="Calibri" w:cs="Calibri"/>
        </w:rPr>
        <w:t>We suggest knowing your insurance plan.  We understand that they can be confusing, but insurance</w:t>
      </w:r>
      <w:r w:rsidR="009A5A15">
        <w:rPr>
          <w:rFonts w:ascii="Calibri" w:eastAsia="Calibri" w:hAnsi="Calibri" w:cs="Calibri"/>
        </w:rPr>
        <w:t>s</w:t>
      </w:r>
      <w:r w:rsidRPr="0F49F8EC">
        <w:rPr>
          <w:rFonts w:ascii="Calibri" w:eastAsia="Calibri" w:hAnsi="Calibri" w:cs="Calibri"/>
        </w:rPr>
        <w:t xml:space="preserve"> have customer representatives who can help you understand your policy.  Remember most employers offer health savings accounts, flexible spending accounts, and health reimbursement accounts that are meant for medical expenses.</w:t>
      </w:r>
      <w:r>
        <w:br/>
      </w:r>
    </w:p>
    <w:p w14:paraId="2D6E1C48" w14:textId="24D54EEC" w:rsidR="0F49F8EC" w:rsidRDefault="0F49F8EC" w:rsidP="0F49F8EC">
      <w:r w:rsidRPr="0F49F8EC">
        <w:rPr>
          <w:rFonts w:ascii="Calibri" w:eastAsia="Calibri" w:hAnsi="Calibri" w:cs="Calibri"/>
        </w:rPr>
        <w:t>We thank you for your continued patronage.</w:t>
      </w:r>
    </w:p>
    <w:sectPr w:rsidR="0F49F8EC" w:rsidSect="00B0604B">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B5EF3"/>
    <w:rsid w:val="000838B3"/>
    <w:rsid w:val="002C7A29"/>
    <w:rsid w:val="00321D84"/>
    <w:rsid w:val="0065356B"/>
    <w:rsid w:val="00736885"/>
    <w:rsid w:val="009A5A15"/>
    <w:rsid w:val="00B0604B"/>
    <w:rsid w:val="00D63FB2"/>
    <w:rsid w:val="0F49F8EC"/>
    <w:rsid w:val="298B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B5EF3"/>
  <w15:chartTrackingRefBased/>
  <w15:docId w15:val="{C7A1DF61-503B-4F58-8356-2C4311C3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Orsini</dc:creator>
  <cp:keywords/>
  <dc:description/>
  <cp:lastModifiedBy>Heidi Orsini</cp:lastModifiedBy>
  <cp:revision>2</cp:revision>
  <cp:lastPrinted>2025-02-18T14:59:00Z</cp:lastPrinted>
  <dcterms:created xsi:type="dcterms:W3CDTF">2025-02-19T16:01:00Z</dcterms:created>
  <dcterms:modified xsi:type="dcterms:W3CDTF">2025-02-19T16:01:00Z</dcterms:modified>
</cp:coreProperties>
</file>